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BD" w:rsidRDefault="00893DBD" w:rsidP="00893DBD">
      <w:pPr>
        <w:pStyle w:val="normal0"/>
        <w:spacing w:before="0" w:beforeAutospacing="0" w:after="0" w:afterAutospacing="0"/>
        <w:ind w:left="1440" w:right="720"/>
        <w:jc w:val="center"/>
      </w:pPr>
      <w:r>
        <w:rPr>
          <w:rFonts w:ascii="Courier New" w:hAnsi="Courier New" w:cs="Courier New"/>
          <w:b/>
          <w:bCs/>
          <w:sz w:val="20"/>
          <w:szCs w:val="20"/>
        </w:rPr>
        <w:t>FLORIDA DEPARTMENT OF REVENUE</w:t>
      </w:r>
    </w:p>
    <w:p w:rsidR="00893DBD" w:rsidRDefault="00893DBD" w:rsidP="00893DBD">
      <w:pPr>
        <w:pStyle w:val="normal0"/>
        <w:spacing w:before="0" w:beforeAutospacing="0" w:after="0" w:afterAutospacing="0"/>
        <w:ind w:left="1440" w:right="720"/>
        <w:jc w:val="center"/>
      </w:pPr>
      <w:r>
        <w:rPr>
          <w:rFonts w:ascii="Courier New" w:hAnsi="Courier New" w:cs="Courier New"/>
          <w:b/>
          <w:bCs/>
          <w:sz w:val="20"/>
          <w:szCs w:val="20"/>
        </w:rPr>
        <w:t>PROPERTY TAX INFORMATIONAL BULLETIN</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jc w:val="center"/>
      </w:pPr>
      <w:r>
        <w:rPr>
          <w:rFonts w:ascii="Courier New" w:hAnsi="Courier New" w:cs="Courier New"/>
          <w:b/>
          <w:bCs/>
          <w:sz w:val="20"/>
          <w:szCs w:val="20"/>
        </w:rPr>
        <w:t>TAX CERTIFICATE SALES; MULTIPLE BIDS</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sz w:val="20"/>
          <w:szCs w:val="20"/>
        </w:rPr>
        <w:t>This informational bulletin is to affirm the tax collector's responsibility with regard to tax certificate sales and the allowing of multiple bids. The Department of Revenue is aware that bidding at tax certificate sales is very competitive with multiple parties each bidding the same interest rate.</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sz w:val="20"/>
          <w:szCs w:val="20"/>
        </w:rPr>
        <w:t>Some bidders have begun the practice of forming multiple separate entities all owned by a single bidder. Apparently, the practice of using multiple bidding entities occurs at both electronic auctions and live auctions.</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sz w:val="20"/>
          <w:szCs w:val="20"/>
        </w:rPr>
        <w:t xml:space="preserve">Recently, questions as to whether this practice is acceptable have been addressed to the Department. General guidelines dealing with tax certificate sales are prepared in conjunction with the Tax Collectors Association and provided to the Tax Collectors each year. For your convenience, the </w:t>
      </w:r>
      <w:r>
        <w:rPr>
          <w:rFonts w:ascii="Courier New" w:hAnsi="Courier New" w:cs="Courier New"/>
          <w:sz w:val="20"/>
          <w:szCs w:val="20"/>
          <w:u w:val="single"/>
        </w:rPr>
        <w:t>2006 Tax Certificate Sale Guidelines and Procedures</w:t>
      </w:r>
      <w:r>
        <w:rPr>
          <w:rFonts w:ascii="Courier New" w:hAnsi="Courier New" w:cs="Courier New"/>
          <w:sz w:val="20"/>
          <w:szCs w:val="20"/>
        </w:rPr>
        <w:t xml:space="preserve"> are attached to this bulletin. These guidelines, however, do not address the issue of bids from multiple separate bidders owned or controlled by a single entity.</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sz w:val="20"/>
          <w:szCs w:val="20"/>
        </w:rPr>
        <w:t>Chapter 197, Florida Statutes, assigns to the Tax Collector, as the duly elected constitutional officer, the responsibility for administering tax certificate sales. Therefore, until such time that the statutes are amended to directly address this issue, it is responsibility of the county Tax Collector to decide whether or not to allow bids from multiple separate bidders owned or controlled by a single entity. While the practice of multiple registrations of bidders may not violate any specific provisions of chapter 197, F.S., this bulletin does not contemplate possible violations of other laws or regulations.</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sz w:val="20"/>
          <w:szCs w:val="20"/>
        </w:rPr>
        <w:t>Should you have any questions concerning this matter, please contact Jane Marshall at (850) 414-6104 or email her at marshaja@dor.state.fl.us.</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sz w:val="20"/>
          <w:szCs w:val="20"/>
        </w:rPr>
        <w:t>JM/jm</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jc w:val="center"/>
      </w:pPr>
      <w:r>
        <w:rPr>
          <w:rFonts w:ascii="Courier New" w:hAnsi="Courier New" w:cs="Courier New"/>
          <w:b/>
          <w:bCs/>
          <w:sz w:val="20"/>
          <w:szCs w:val="20"/>
        </w:rPr>
        <w:t>TAX CERTIFICATE SALE GUIDELINES AND PROCEDURES</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jc w:val="center"/>
      </w:pPr>
      <w:r>
        <w:rPr>
          <w:rFonts w:ascii="Courier New" w:hAnsi="Courier New" w:cs="Courier New"/>
          <w:b/>
          <w:bCs/>
          <w:sz w:val="20"/>
          <w:szCs w:val="20"/>
        </w:rPr>
        <w:t>2006 TAX CERTIFICATE SALES</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jc w:val="center"/>
      </w:pPr>
      <w:r>
        <w:rPr>
          <w:rFonts w:ascii="Courier New" w:hAnsi="Courier New" w:cs="Courier New"/>
          <w:b/>
          <w:bCs/>
          <w:sz w:val="20"/>
          <w:szCs w:val="20"/>
          <w:u w:val="single"/>
        </w:rPr>
        <w:t>PREAMBLE</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sz w:val="20"/>
          <w:szCs w:val="20"/>
        </w:rPr>
        <w:t xml:space="preserve">The Florida Tax Collectors Association, through its Select Committee on Tax Certificate Sales, in conjunction with the </w:t>
      </w:r>
      <w:r>
        <w:rPr>
          <w:rFonts w:ascii="Courier New" w:hAnsi="Courier New" w:cs="Courier New"/>
          <w:sz w:val="20"/>
          <w:szCs w:val="20"/>
        </w:rPr>
        <w:lastRenderedPageBreak/>
        <w:t>Department of Revenue has developed the following guidelines and procedures regarding tax certificate sales. These guidelines have been developed to (1) answer many of the questions that have been raised in past years regarding the proper method for conducting a sale, (2) establish statewide uniformity for tax certificate sales, and (3) address some of the problems that many counties face in conducting orderly sales. You are strongly encouraged to follow these guidelines as closely as possible when conducting your 2006 tax certificate sale.</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sz w:val="20"/>
          <w:szCs w:val="20"/>
        </w:rPr>
        <w:t>We hope these guidelines help everyone to better understand tax certificate sales and will result in more uniform, competitive and successful sales in 2006.</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jc w:val="center"/>
      </w:pPr>
      <w:r>
        <w:rPr>
          <w:rFonts w:ascii="Courier New" w:hAnsi="Courier New" w:cs="Courier New"/>
          <w:b/>
          <w:bCs/>
          <w:sz w:val="20"/>
          <w:szCs w:val="20"/>
          <w:u w:val="single"/>
        </w:rPr>
        <w:t>TAX CERTIFICATE SALE GUIDELINES</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1.</w:t>
      </w:r>
      <w:r>
        <w:rPr>
          <w:rFonts w:ascii="Courier New" w:hAnsi="Courier New" w:cs="Courier New"/>
          <w:sz w:val="20"/>
          <w:szCs w:val="20"/>
        </w:rPr>
        <w:t xml:space="preserve"> </w:t>
      </w:r>
      <w:r>
        <w:rPr>
          <w:rFonts w:ascii="Courier New" w:hAnsi="Courier New" w:cs="Courier New"/>
          <w:b/>
          <w:bCs/>
          <w:sz w:val="20"/>
          <w:szCs w:val="20"/>
          <w:u w:val="single"/>
        </w:rPr>
        <w:t>Definitions:</w:t>
      </w:r>
      <w:r>
        <w:rPr>
          <w:rFonts w:ascii="Courier New" w:hAnsi="Courier New" w:cs="Courier New"/>
          <w:sz w:val="20"/>
          <w:szCs w:val="20"/>
        </w:rPr>
        <w:t xml:space="preserve"> For purposes of defining the terms used in these guidelines, a "bidder" means a person who actually appears at the tax certificate sale to bid on tax certificates. A "registrant" is a person, whether a natural person, corporation, partnership, trust, pension plan, etc., who registers at the sale, whether in person or through an agent. A single bidder may represent many registrants (clients) through an agency relationship.</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2.</w:t>
      </w:r>
      <w:r>
        <w:rPr>
          <w:rFonts w:ascii="Courier New" w:hAnsi="Courier New" w:cs="Courier New"/>
          <w:sz w:val="20"/>
          <w:szCs w:val="20"/>
        </w:rPr>
        <w:t xml:space="preserve"> </w:t>
      </w:r>
      <w:r>
        <w:rPr>
          <w:rFonts w:ascii="Courier New" w:hAnsi="Courier New" w:cs="Courier New"/>
          <w:b/>
          <w:bCs/>
          <w:sz w:val="20"/>
          <w:szCs w:val="20"/>
          <w:u w:val="single"/>
        </w:rPr>
        <w:t>Agents:</w:t>
      </w:r>
      <w:r>
        <w:rPr>
          <w:rFonts w:ascii="Courier New" w:hAnsi="Courier New" w:cs="Courier New"/>
          <w:sz w:val="20"/>
          <w:szCs w:val="20"/>
        </w:rPr>
        <w:t xml:space="preserve"> A bidder is entitled to appear at the sale as an agent for any one or more persons. The tax collector should obtain from the agent the Tax I.D. number or social security number of each of the agent's clients. A separate deposit should be required for each of the agent's clients.</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3</w:t>
      </w:r>
      <w:r>
        <w:rPr>
          <w:rFonts w:ascii="Courier New" w:hAnsi="Courier New" w:cs="Courier New"/>
          <w:sz w:val="20"/>
          <w:szCs w:val="20"/>
        </w:rPr>
        <w:t xml:space="preserve">. </w:t>
      </w:r>
      <w:r>
        <w:rPr>
          <w:rFonts w:ascii="Courier New" w:hAnsi="Courier New" w:cs="Courier New"/>
          <w:b/>
          <w:bCs/>
          <w:sz w:val="20"/>
          <w:szCs w:val="20"/>
          <w:u w:val="single"/>
        </w:rPr>
        <w:t>Deposits:</w:t>
      </w:r>
      <w:r>
        <w:rPr>
          <w:rFonts w:ascii="Courier New" w:hAnsi="Courier New" w:cs="Courier New"/>
          <w:sz w:val="20"/>
          <w:szCs w:val="20"/>
        </w:rPr>
        <w:t xml:space="preserve"> Tax Collectors should require a reasonable deposit from each person registered at the sale, whether the registrant appears at the sale or is represented by an agent. It is recommended that the deposit be an amount sufficient to pay for costs associated with the re-advertising and reselling of the tax certificate(s). If a successful bidder does not timely pay for the certificate(s) on which he was awarded the bid, his deposit should be forfeited and the bid canceled. Upon the cancellation of a bid, the tax collector shall resell the certificate(s) the following day or within 10 days of the cancellation of the bid.</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4.</w:t>
      </w:r>
      <w:r>
        <w:rPr>
          <w:rFonts w:ascii="Courier New" w:hAnsi="Courier New" w:cs="Courier New"/>
          <w:sz w:val="20"/>
          <w:szCs w:val="20"/>
        </w:rPr>
        <w:t xml:space="preserve"> </w:t>
      </w:r>
      <w:r>
        <w:rPr>
          <w:rFonts w:ascii="Courier New" w:hAnsi="Courier New" w:cs="Courier New"/>
          <w:b/>
          <w:bCs/>
          <w:sz w:val="20"/>
          <w:szCs w:val="20"/>
          <w:u w:val="single"/>
        </w:rPr>
        <w:t>Identification of Registrants:</w:t>
      </w:r>
      <w:r>
        <w:rPr>
          <w:rFonts w:ascii="Courier New" w:hAnsi="Courier New" w:cs="Courier New"/>
          <w:sz w:val="20"/>
          <w:szCs w:val="20"/>
        </w:rPr>
        <w:t xml:space="preserve"> The tax collector can use any reasonable type of identification system for identifying all of the registrants at a sale. This system can utilize numbered cards, identification numbers or any other reasonable identification method. Placards attached to a stick or any extension should not be used when they interfere with other bidders' line of sight to the auctioneer.</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lastRenderedPageBreak/>
        <w:t>5</w:t>
      </w:r>
      <w:r>
        <w:rPr>
          <w:rFonts w:ascii="Courier New" w:hAnsi="Courier New" w:cs="Courier New"/>
          <w:sz w:val="20"/>
          <w:szCs w:val="20"/>
        </w:rPr>
        <w:t xml:space="preserve">. </w:t>
      </w:r>
      <w:r>
        <w:rPr>
          <w:rFonts w:ascii="Courier New" w:hAnsi="Courier New" w:cs="Courier New"/>
          <w:b/>
          <w:bCs/>
          <w:sz w:val="20"/>
          <w:szCs w:val="20"/>
          <w:u w:val="single"/>
        </w:rPr>
        <w:t>Assistance by Local Law Enforcement:</w:t>
      </w:r>
      <w:r>
        <w:rPr>
          <w:rFonts w:ascii="Courier New" w:hAnsi="Courier New" w:cs="Courier New"/>
          <w:sz w:val="20"/>
          <w:szCs w:val="20"/>
        </w:rPr>
        <w:t xml:space="preserve"> It is recommended that you request your local sheriff's department provide a deputy sheriff to attend the sale in uniform, at least at the start of the sale and especially if you anticipate the possibility of having disruptive bidders at the sale. Local sheriff's departments are encouraged to provide uniformed officers to attend the sales.</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6.</w:t>
      </w:r>
      <w:r>
        <w:rPr>
          <w:rFonts w:ascii="Courier New" w:hAnsi="Courier New" w:cs="Courier New"/>
          <w:sz w:val="20"/>
          <w:szCs w:val="20"/>
        </w:rPr>
        <w:t xml:space="preserve"> </w:t>
      </w:r>
      <w:r>
        <w:rPr>
          <w:rFonts w:ascii="Courier New" w:hAnsi="Courier New" w:cs="Courier New"/>
          <w:b/>
          <w:bCs/>
          <w:sz w:val="20"/>
          <w:szCs w:val="20"/>
          <w:u w:val="single"/>
        </w:rPr>
        <w:t>Beginning the Sale:</w:t>
      </w:r>
      <w:r>
        <w:rPr>
          <w:rFonts w:ascii="Courier New" w:hAnsi="Courier New" w:cs="Courier New"/>
          <w:sz w:val="20"/>
          <w:szCs w:val="20"/>
        </w:rPr>
        <w:t xml:space="preserve"> The sale should begin on the date and at the location advertised and at approximately the time advertised. Once begun, every effort should be made to conduct the sale daily without any extended closures (except for weekends). The tax collector should not begin the sale on June 1, sell only one or a few certificates, and then close the sale for more than one day. The tax collector should use discretion in determining how late each day the sale will be conducted; that time can vary but should be announced at the beginning of each day.</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 xml:space="preserve">7. </w:t>
      </w:r>
      <w:r>
        <w:rPr>
          <w:rFonts w:ascii="Courier New" w:hAnsi="Courier New" w:cs="Courier New"/>
          <w:b/>
          <w:bCs/>
          <w:sz w:val="20"/>
          <w:szCs w:val="20"/>
          <w:u w:val="single"/>
        </w:rPr>
        <w:t>Order of Sale:</w:t>
      </w:r>
      <w:r>
        <w:rPr>
          <w:rFonts w:ascii="Courier New" w:hAnsi="Courier New" w:cs="Courier New"/>
          <w:sz w:val="20"/>
          <w:szCs w:val="20"/>
        </w:rPr>
        <w:t xml:space="preserve"> Tax Certificates shall be sold in the order in which they appear on the tax roll. Certificates shall not be sold out of order even if a bidder requests that it be done.</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 xml:space="preserve">8. </w:t>
      </w:r>
      <w:r>
        <w:rPr>
          <w:rFonts w:ascii="Courier New" w:hAnsi="Courier New" w:cs="Courier New"/>
          <w:b/>
          <w:bCs/>
          <w:sz w:val="20"/>
          <w:szCs w:val="20"/>
          <w:u w:val="single"/>
        </w:rPr>
        <w:t>Sell Individually:</w:t>
      </w:r>
      <w:r>
        <w:rPr>
          <w:rFonts w:ascii="Courier New" w:hAnsi="Courier New" w:cs="Courier New"/>
          <w:sz w:val="20"/>
          <w:szCs w:val="20"/>
        </w:rPr>
        <w:t xml:space="preserve"> Tax Certificates shall be sold one by one and not in blocks. That is, a certificate representing one parcel of property as it appears on the tax roll shall be separately auctioned. Groups or blocks of certificates shall not be auctioned together even if there is no objection from the bidders. For those certificates that are low-priced, for example, $150.00 (the tax collector has the discretion to set this dollar amount at $100.00 or $50.00) or less, the tax collector will inquire if there will be any competitive bidding on any of these certificates. If the answer is no, the tax collector will strike off the group of certificates to the county. If the answer is yes, the bidders may bid on an individual parcel within the range and that parcel will be auctioned off individually. No bid is to be accepted on a block of certificates. As long as the tax collector offers the low-priced parcels in numerical order and accepts the bids on those parcels in that order, and sells certificates individually on the parcels in that order, it is not considered a sale of tax certificates in blocks.</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 xml:space="preserve">9. </w:t>
      </w:r>
      <w:r>
        <w:rPr>
          <w:rFonts w:ascii="Courier New" w:hAnsi="Courier New" w:cs="Courier New"/>
          <w:b/>
          <w:bCs/>
          <w:sz w:val="20"/>
          <w:szCs w:val="20"/>
          <w:u w:val="single"/>
        </w:rPr>
        <w:t>Homestead Property and Property in Litigation:</w:t>
      </w:r>
      <w:r>
        <w:rPr>
          <w:rFonts w:ascii="Courier New" w:hAnsi="Courier New" w:cs="Courier New"/>
          <w:sz w:val="20"/>
          <w:szCs w:val="20"/>
        </w:rPr>
        <w:t xml:space="preserve"> Tax Sale Certificates which must be struck off to the county pursuant to Subsection 197.432(4), (homestead of less that $100.00) or tax roll items that are currently in tax assessment litigation prohibiting the sale of a certificate, shall be left in sequence as they appear on the tax roll but do not have to be described by the tax collector. When the tax collector comes to one of these certificates or items, he may either skip the parcel, say "struck off the county at 18%" or "no sale, in litigation" </w:t>
      </w:r>
      <w:r>
        <w:rPr>
          <w:rFonts w:ascii="Courier New" w:hAnsi="Courier New" w:cs="Courier New"/>
          <w:sz w:val="20"/>
          <w:szCs w:val="20"/>
        </w:rPr>
        <w:lastRenderedPageBreak/>
        <w:t>but the numerical order of the certificates or items must be kept in sequence.</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 xml:space="preserve">10. </w:t>
      </w:r>
      <w:r>
        <w:rPr>
          <w:rFonts w:ascii="Courier New" w:hAnsi="Courier New" w:cs="Courier New"/>
          <w:b/>
          <w:bCs/>
          <w:sz w:val="20"/>
          <w:szCs w:val="20"/>
          <w:u w:val="single"/>
        </w:rPr>
        <w:t>Identifying Certificates:</w:t>
      </w:r>
      <w:r>
        <w:rPr>
          <w:rFonts w:ascii="Courier New" w:hAnsi="Courier New" w:cs="Courier New"/>
          <w:sz w:val="20"/>
          <w:szCs w:val="20"/>
        </w:rPr>
        <w:t xml:space="preserve"> The tax collector should describe each parcel by use of some reasonable identification such as the sequence number published in the paper, the tax roll I.D. number or other identifying number. Tax collectors are not required to read the legal description of the property covered by a tax sale certificate.</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 xml:space="preserve">11. </w:t>
      </w:r>
      <w:r>
        <w:rPr>
          <w:rFonts w:ascii="Courier New" w:hAnsi="Courier New" w:cs="Courier New"/>
          <w:b/>
          <w:bCs/>
          <w:sz w:val="20"/>
          <w:szCs w:val="20"/>
          <w:u w:val="single"/>
        </w:rPr>
        <w:t>Bids:</w:t>
      </w:r>
      <w:r>
        <w:rPr>
          <w:rFonts w:ascii="Courier New" w:hAnsi="Courier New" w:cs="Courier New"/>
          <w:sz w:val="20"/>
          <w:szCs w:val="20"/>
        </w:rPr>
        <w:t xml:space="preserve"> Each certificate shall be awarded to the person who will pay the taxes interest, costs, and charges and will demand the lowest rate of interest not in excess of the maximum rate allowed by law. The tax collector may accept bids in even increments and in fractional interest rates of one-quarter of 1 percent only. If there is no buyer, the certificate shall be issued to the county at the maximum rate of interest allowed by law.</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 xml:space="preserve">12. </w:t>
      </w:r>
      <w:r>
        <w:rPr>
          <w:rFonts w:ascii="Courier New" w:hAnsi="Courier New" w:cs="Courier New"/>
          <w:b/>
          <w:bCs/>
          <w:sz w:val="20"/>
          <w:szCs w:val="20"/>
          <w:u w:val="single"/>
        </w:rPr>
        <w:t>Rotational Bidding:</w:t>
      </w:r>
      <w:r>
        <w:rPr>
          <w:rFonts w:ascii="Courier New" w:hAnsi="Courier New" w:cs="Courier New"/>
          <w:sz w:val="20"/>
          <w:szCs w:val="20"/>
        </w:rPr>
        <w:t xml:space="preserve"> Rotational bidding is a violation of the law. Rotational bidding means any system, procedure or behavior, established or encouraged or allowed to be established or encouraged, whereby two or more bidders at the sale or any bidder together with the tax collector, prevent or attempt to prevent free, open and competitive bidding on each and every tax sale certificate. For example, ordered, sequences, cooperative behavior by any two or more bidders, or by any bidder and the tax collector, whereby certificates are allocated among the bidders at rates higher than what could otherwise be obtained through free, open and competitive bidding could be classified as rotational bidding. If a tax collector observes any type of rotational bidding, the tax collector should take whatever measures are necessary to prevent the occurrence or continuance of rotational bidding. These measures may include removing the bidder who attempts to disrupt a sale. Comments such as "It's my turn", "This one's mine", "Let him/her have it", "Don't be greedy" could be considered disruptive and should not be allowed by the tax collector. All bidders at the sale shall have equal opportunity to bid on each and every tax sale certificate, including the opportunity to bid the maximum amount. If a tax collector hears two bids at the same time, he should use his best efforts to determine who made the first bid.</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t xml:space="preserve">13. </w:t>
      </w:r>
      <w:r>
        <w:rPr>
          <w:rFonts w:ascii="Courier New" w:hAnsi="Courier New" w:cs="Courier New"/>
          <w:b/>
          <w:bCs/>
          <w:sz w:val="20"/>
          <w:szCs w:val="20"/>
          <w:u w:val="single"/>
        </w:rPr>
        <w:t>Conduct of Sale:</w:t>
      </w:r>
      <w:r>
        <w:rPr>
          <w:rFonts w:ascii="Courier New" w:hAnsi="Courier New" w:cs="Courier New"/>
          <w:sz w:val="20"/>
          <w:szCs w:val="20"/>
        </w:rPr>
        <w:t xml:space="preserve"> Only the tax collector or his designee may conduct and control the sale. Tax collectors shall not allow bidders to control or attempt to conduct the sale or interfere with its conduct. If a bidder would like to make a statement to the audience at the sale, the tax collector shall ask that person to make his statement to the tax collector, and if it is appropriate, the tax collector may repeat the statement. The bidder should not be allowed to address the audience.</w:t>
      </w:r>
    </w:p>
    <w:p w:rsidR="00893DBD" w:rsidRDefault="00893DBD" w:rsidP="00893DBD">
      <w:pPr>
        <w:pStyle w:val="normal0"/>
        <w:spacing w:before="0" w:beforeAutospacing="0" w:after="0" w:afterAutospacing="0"/>
        <w:ind w:left="1440" w:right="720"/>
      </w:pPr>
    </w:p>
    <w:p w:rsidR="00893DBD" w:rsidRDefault="00893DBD" w:rsidP="00893DBD">
      <w:pPr>
        <w:pStyle w:val="normal0"/>
        <w:spacing w:before="0" w:beforeAutospacing="0" w:after="0" w:afterAutospacing="0"/>
        <w:ind w:left="1440" w:right="720"/>
      </w:pPr>
      <w:r>
        <w:rPr>
          <w:rFonts w:ascii="Courier New" w:hAnsi="Courier New" w:cs="Courier New"/>
          <w:b/>
          <w:bCs/>
          <w:sz w:val="20"/>
          <w:szCs w:val="20"/>
        </w:rPr>
        <w:lastRenderedPageBreak/>
        <w:t xml:space="preserve">14. </w:t>
      </w:r>
      <w:r>
        <w:rPr>
          <w:rFonts w:ascii="Courier New" w:hAnsi="Courier New" w:cs="Courier New"/>
          <w:b/>
          <w:bCs/>
          <w:sz w:val="20"/>
          <w:szCs w:val="20"/>
          <w:u w:val="single"/>
        </w:rPr>
        <w:t>Notice:</w:t>
      </w:r>
      <w:r>
        <w:rPr>
          <w:rFonts w:ascii="Courier New" w:hAnsi="Courier New" w:cs="Courier New"/>
          <w:sz w:val="20"/>
          <w:szCs w:val="20"/>
        </w:rPr>
        <w:t xml:space="preserve"> The Tax Collector should read the following notice: The offer or sale of vacant residential lots or parcels in a subdivision may be subject to the Land Sales Practices requirements of Chapter 498, Florida Statutes, and may require you to be registered with Florida Department of Business and Professional Regulation, Division of Florida Land Sales, Condominiums and Mobile Homes. As a point of information, an individual (who is not a developer) is allowed to buy a tax deed for only one lot in a planned subdivision for the purpose of resale. Section 498.025(1), Florida Statutes states: Except as provided in s. 498.022, the provisions of this chapter [498.025] do not apply to the offer or disposition of an interest in subdivided lands by a purchaser for his or her own account in a single isolated transaction. The Bureau of Florida Land Sales has stated that its concerns are with providing disclosure to persons who are successful bidders; and who after two years apply for a tax deed, and who at the courthouse public auction obtain multiple tax deeds, for the purpose of resale to multiple purchasers. A seller of lots in property subdivided or proposed to be subdivided into 50 lots or more</w:t>
      </w:r>
      <w:r>
        <w:rPr>
          <w:rFonts w:ascii="Courier New" w:hAnsi="Courier New" w:cs="Courier New"/>
          <w:color w:val="CC99FF"/>
          <w:sz w:val="20"/>
          <w:szCs w:val="20"/>
        </w:rPr>
        <w:t xml:space="preserve"> </w:t>
      </w:r>
      <w:r>
        <w:rPr>
          <w:rFonts w:ascii="Courier New" w:hAnsi="Courier New" w:cs="Courier New"/>
          <w:color w:val="000000"/>
          <w:sz w:val="20"/>
          <w:szCs w:val="20"/>
        </w:rPr>
        <w:t>is required to be registered with the Department of Business and Professional Regulation, Division of Florida Land Sales, Condominiums, and Mobile Homes. Also, if a certificate holder purchases 5 certificates in a subdivision that contains 25 or more lots, and eventually obtained 5 tax deeds, he would be subject to the provisions of section 498.022, Florida Statutes, regarding standards for transacting land sales. Therefore, it is recommended that, when purchasing certificates on lots or parcels in a subdivision, the Department of Business and Professional Regulation, Division of Florida Land Sales, Condominiums, and Mobile Homes be contacted at (850) 488-1631 to ascertain your responsibility with regard to subsequent sale transactions of lots in that subdivision.</w:t>
      </w:r>
    </w:p>
    <w:p w:rsidR="00670305" w:rsidRDefault="00670305"/>
    <w:sectPr w:rsidR="00670305" w:rsidSect="006703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characterSpacingControl w:val="doNotCompress"/>
  <w:compat/>
  <w:rsids>
    <w:rsidRoot w:val="00893DBD"/>
    <w:rsid w:val="004271B3"/>
    <w:rsid w:val="00430FB0"/>
    <w:rsid w:val="006673DB"/>
    <w:rsid w:val="00670305"/>
    <w:rsid w:val="00893DBD"/>
    <w:rsid w:val="009E4ED7"/>
    <w:rsid w:val="00A32BB6"/>
    <w:rsid w:val="00C37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70305"/>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893DBD"/>
    <w:pPr>
      <w:spacing w:before="100" w:beforeAutospacing="1" w:after="100" w:afterAutospacing="1"/>
    </w:pPr>
    <w:rPr>
      <w:rFonts w:eastAsia="Times New Roman"/>
      <w:szCs w:val="24"/>
    </w:rPr>
  </w:style>
</w:styles>
</file>

<file path=word/webSettings.xml><?xml version="1.0" encoding="utf-8"?>
<w:webSettings xmlns:r="http://schemas.openxmlformats.org/officeDocument/2006/relationships" xmlns:w="http://schemas.openxmlformats.org/wordprocessingml/2006/main">
  <w:doNotSaveAsSingleFile/>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NCTC</cp:lastModifiedBy>
  <cp:revision>2</cp:revision>
  <dcterms:created xsi:type="dcterms:W3CDTF">2012-06-01T13:28:00Z</dcterms:created>
  <dcterms:modified xsi:type="dcterms:W3CDTF">2012-06-01T13:28:00Z</dcterms:modified>
</cp:coreProperties>
</file>